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left="5580" w:hanging="0"/>
        <w:rPr/>
      </w:pPr>
      <w:r>
        <w:rPr>
          <w:rFonts w:cs="Verdana" w:ascii="Tahoma" w:hAnsi="Tahoma"/>
          <w:sz w:val="22"/>
          <w:szCs w:val="22"/>
        </w:rPr>
        <w:t>All’UNIONE DEI COMUNI</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VALLI DEL RENO LAVINO E SAMOGGIA</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Servizio Associato Gare</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Sede Servizio: P.zza dei Martiri 6</w:t>
      </w:r>
    </w:p>
    <w:p>
      <w:pPr>
        <w:pStyle w:val="Normal"/>
        <w:widowControl w:val="false"/>
        <w:suppressAutoHyphens w:val="true"/>
        <w:bidi w:val="0"/>
        <w:spacing w:lineRule="auto" w:line="240" w:before="0" w:after="0"/>
        <w:ind w:left="5556" w:right="0" w:hanging="0"/>
        <w:jc w:val="both"/>
        <w:rPr/>
      </w:pPr>
      <w:r>
        <w:rPr>
          <w:rStyle w:val="Carpredefinitoparagrafo2"/>
          <w:rFonts w:eastAsia="Tahoma" w:cs="Verdana" w:ascii="Tahoma" w:hAnsi="Tahoma"/>
          <w:b w:val="false"/>
          <w:bCs w:val="false"/>
          <w:color w:val="000000"/>
          <w:sz w:val="22"/>
          <w:szCs w:val="22"/>
        </w:rPr>
        <w:t>40037 – Sasso Marconi (BO)</w:t>
      </w:r>
    </w:p>
    <w:p>
      <w:pPr>
        <w:pStyle w:val="Normal"/>
        <w:rPr>
          <w:rFonts w:ascii="Tahoma" w:hAnsi="Tahoma" w:eastAsia="Tahoma" w:cs="Tahoma"/>
        </w:rPr>
      </w:pPr>
      <w:r>
        <w:rPr>
          <w:rFonts w:eastAsia="Tahoma" w:cs="Tahoma" w:ascii="Tahoma" w:hAnsi="Tahoma"/>
        </w:rPr>
      </w:r>
    </w:p>
    <w:p>
      <w:pPr>
        <w:pStyle w:val="Normal"/>
        <w:rPr>
          <w:rFonts w:ascii="Tahoma" w:hAnsi="Tahoma" w:eastAsia="Tahoma" w:cs="Tahoma"/>
        </w:rPr>
      </w:pPr>
      <w:r>
        <w:rPr>
          <w:rFonts w:eastAsia="Tahoma" w:cs="Tahoma" w:ascii="Tahoma" w:hAnsi="Tahoma"/>
        </w:rPr>
      </w:r>
    </w:p>
    <w:p>
      <w:pPr>
        <w:pStyle w:val="Normal"/>
        <w:spacing w:lineRule="auto" w:line="240" w:before="0" w:after="0"/>
        <w:ind w:left="1440" w:hanging="1440"/>
        <w:jc w:val="both"/>
        <w:rPr/>
      </w:pPr>
      <w:r>
        <w:rPr>
          <w:rFonts w:eastAsia="Tahoma" w:cs="Tahoma"/>
          <w:b/>
          <w:bCs/>
          <w:sz w:val="22"/>
          <w:szCs w:val="22"/>
        </w:rPr>
        <w:t>OGGETTO:</w:t>
        <w:tab/>
      </w:r>
      <w:r>
        <w:rPr>
          <w:rFonts w:eastAsia="Verdana" w:cs="Verdana"/>
          <w:b/>
          <w:bCs/>
          <w:sz w:val="22"/>
          <w:szCs w:val="22"/>
        </w:rPr>
        <w:t xml:space="preserve">PROCEDURA APERTA PER L’AFFIDAMENTO DELLA GESTIONE DEL SERVIZIO DI TESORERIA PER IL COMUNE DI VALSAMOGGIA PER IL PERIODO 2021/2024 – CIG </w:t>
      </w:r>
      <w:r>
        <w:rPr>
          <w:rFonts w:eastAsia="Verdana" w:cs="Verdana"/>
          <w:b/>
          <w:bCs/>
          <w:color w:val="00000A"/>
          <w:sz w:val="22"/>
          <w:szCs w:val="22"/>
        </w:rPr>
        <w:t>84160128CD</w:t>
      </w:r>
    </w:p>
    <w:p>
      <w:pPr>
        <w:pStyle w:val="Normal"/>
        <w:spacing w:lineRule="auto" w:line="240" w:before="0" w:after="0"/>
        <w:jc w:val="center"/>
        <w:rPr>
          <w:rFonts w:ascii="Calibri" w:hAnsi="Calibri" w:eastAsia="Calibri" w:cs="Calibri"/>
          <w:b/>
          <w:b/>
          <w:sz w:val="22"/>
          <w:szCs w:val="22"/>
        </w:rPr>
      </w:pPr>
      <w:r>
        <w:rPr>
          <w:rFonts w:eastAsia="Calibri" w:cs="Calibri"/>
          <w:b/>
          <w:sz w:val="22"/>
          <w:szCs w:val="22"/>
        </w:rPr>
      </w:r>
    </w:p>
    <w:p>
      <w:pPr>
        <w:pStyle w:val="Normal"/>
        <w:spacing w:lineRule="auto" w:line="240" w:before="0" w:after="0"/>
        <w:jc w:val="both"/>
        <w:rPr>
          <w:rFonts w:ascii="Calibri" w:hAnsi="Calibri" w:eastAsia="Calibri" w:cs="Calibri"/>
          <w:b/>
          <w:b/>
          <w:sz w:val="24"/>
        </w:rPr>
      </w:pPr>
      <w:r>
        <w:rPr>
          <w:rFonts w:eastAsia="Calibri" w:cs="Calibri"/>
          <w:b/>
          <w:sz w:val="24"/>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360" w:before="0" w:after="0"/>
        <w:jc w:val="both"/>
        <w:rPr/>
      </w:pPr>
      <w:r>
        <w:rPr>
          <w:rFonts w:eastAsia="Tahoma" w:cs="Tahoma"/>
        </w:rPr>
        <w:t>Il/la sottoscritto/a ..................................................................................................................………………….. nato/a a ...............................................................…………….. il .............................................................residente per la carica a….......................................................................................................…………………………. via..........................................................................................................………….. n. .......................… in qualità di .............................................……………………………………………... della Società .....................................…………con sede in ...................................... c.a.p. .................... via ........................................... n. .… telefono n. ……………...............................…...... telefax n. …...……........…........ Codice Fiscale n. ..................................... Partita I.V.A. ..........................................…......… PEC …………………………………………………………………………………</w:t>
      </w:r>
      <w:r>
        <w:rPr>
          <w:rFonts w:eastAsia="Tahoma" w:cs="Tahoma" w:ascii="Tahoma" w:hAnsi="Tahoma"/>
        </w:rPr>
        <w:t>... E-MAIL …………………………………………………………………………………………………………………………………</w:t>
      </w:r>
      <w:r>
        <w:rPr>
          <w:rFonts w:eastAsia="Calibri" w:cs="Calibri"/>
        </w:rPr>
        <w:t xml:space="preserve"> </w:t>
      </w:r>
    </w:p>
    <w:p>
      <w:pPr>
        <w:pStyle w:val="Normal"/>
        <w:spacing w:lineRule="auto" w:line="240" w:before="0" w:after="0"/>
        <w:jc w:val="both"/>
        <w:rPr>
          <w:rFonts w:eastAsia="Calibri" w:cs="Calibri"/>
        </w:rPr>
      </w:pPr>
      <w:r>
        <w:rPr>
          <w:rFonts w:eastAsia="Calibri" w:cs="Calibri"/>
        </w:rPr>
      </w:r>
    </w:p>
    <w:p>
      <w:pPr>
        <w:pStyle w:val="Normal"/>
        <w:spacing w:lineRule="auto" w:line="240" w:before="0" w:after="0"/>
        <w:jc w:val="center"/>
        <w:rPr/>
      </w:pPr>
      <w:r>
        <w:rPr>
          <w:rFonts w:eastAsia="Calibri" w:cs="Calibri"/>
        </w:rPr>
        <w:t>offre le seguenti condizioni tecniche:</w:t>
      </w:r>
    </w:p>
    <w:p>
      <w:pPr>
        <w:pStyle w:val="Normal"/>
        <w:spacing w:lineRule="auto" w:line="240" w:before="0" w:after="0"/>
        <w:jc w:val="both"/>
        <w:rPr>
          <w:rFonts w:ascii="Calibri" w:hAnsi="Calibri" w:eastAsia="Calibri" w:cs="Calibri"/>
        </w:rPr>
      </w:pPr>
      <w:r>
        <w:rPr>
          <w:rFonts w:eastAsia="Calibri" w:cs="Calibri"/>
        </w:rPr>
      </w:r>
    </w:p>
    <w:p>
      <w:pPr>
        <w:pStyle w:val="Normal"/>
        <w:bidi w:val="0"/>
        <w:spacing w:lineRule="auto" w:line="276" w:before="57" w:after="57"/>
        <w:jc w:val="both"/>
        <w:rPr>
          <w:rFonts w:ascii="Calibri" w:hAnsi="Calibri" w:cs="Calibri"/>
          <w:sz w:val="22"/>
          <w:szCs w:val="22"/>
        </w:rPr>
      </w:pPr>
      <w:r>
        <w:rPr>
          <w:rFonts w:cs="Calibri"/>
          <w:b/>
          <w:i/>
          <w:sz w:val="22"/>
          <w:szCs w:val="22"/>
        </w:rPr>
        <w:t>1. Servizi di tesoreria gestiti</w:t>
      </w:r>
    </w:p>
    <w:p>
      <w:pPr>
        <w:pStyle w:val="Normal"/>
        <w:bidi w:val="0"/>
        <w:spacing w:lineRule="auto" w:line="276" w:before="57" w:after="57"/>
        <w:jc w:val="both"/>
        <w:rPr/>
      </w:pPr>
      <w:r>
        <w:rPr>
          <w:rFonts w:cs="Calibri"/>
          <w:sz w:val="22"/>
          <w:szCs w:val="22"/>
        </w:rPr>
        <w:t>Sarà oggetto di valutazione il numero di servizi di tesoreria gestiti con buon esito, senza essere incorsi in contestazioni per gravi inadempienze, nell’ultimo triennio antecedente la data di pubblicazione del bando sulla G.U.U.E., continuativamente per almeno un anno, ulteriori rispetto al servizio di tesoreria richiesto come requisito di accesso alla procedura di gara. (elenco da allegare obbligatoriamente all’offerta)</w:t>
      </w:r>
    </w:p>
    <w:p>
      <w:pPr>
        <w:pStyle w:val="Normal"/>
        <w:jc w:val="left"/>
        <w:rPr>
          <w:rFonts w:ascii="Calibri" w:hAnsi="Calibri" w:cs="Calibri"/>
          <w:sz w:val="22"/>
          <w:szCs w:val="22"/>
        </w:rPr>
      </w:pPr>
      <w:r>
        <w:rPr>
          <w:rFonts w:cs="Calibri"/>
          <w:b/>
          <w:sz w:val="22"/>
          <w:szCs w:val="22"/>
        </w:rPr>
        <w:t>Valore espresso in unità – MASSIMO 15 PUNTI</w:t>
      </w:r>
    </w:p>
    <w:p>
      <w:pPr>
        <w:pStyle w:val="Normal"/>
        <w:jc w:val="left"/>
        <w:rPr>
          <w:rFonts w:ascii="Calibri" w:hAnsi="Calibri" w:cs="Calibri"/>
          <w:sz w:val="22"/>
          <w:szCs w:val="22"/>
        </w:rPr>
      </w:pPr>
      <w:r>
        <w:rPr>
          <w:rFonts w:cs="Calibri"/>
          <w:sz w:val="22"/>
          <w:szCs w:val="22"/>
        </w:rPr>
        <w:t>(Nota Bene: occorre barrare il quadratino a fianco della propria situazione)</w:t>
      </w:r>
    </w:p>
    <w:p>
      <w:pPr>
        <w:pStyle w:val="Normal"/>
        <w:jc w:val="left"/>
        <w:rPr>
          <w:rFonts w:ascii="Calibri" w:hAnsi="Calibri" w:cs="Calibri"/>
          <w:sz w:val="22"/>
          <w:szCs w:val="22"/>
        </w:rPr>
      </w:pPr>
      <w:r>
        <w:rPr>
          <w:rFonts w:ascii="Calibri" w:hAnsi="Calibri" w:eastAsia="" w:cs="Calibri"/>
          <w:sz w:val="22"/>
          <w:sz w:val="22"/>
          <w:szCs w:val="22"/>
          <w:rtl w:val="true"/>
        </w:rPr>
        <w:t>ﬦ</w:t>
      </w:r>
      <w:r>
        <w:rPr>
          <w:rFonts w:ascii="Calibri" w:hAnsi="Calibri" w:eastAsia="" w:cs="Calibri"/>
          <w:sz w:val="22"/>
          <w:sz w:val="22"/>
          <w:szCs w:val="22"/>
        </w:rPr>
        <w:t xml:space="preserve"> </w:t>
      </w:r>
      <w:r>
        <w:rPr>
          <w:rFonts w:cs="Calibri"/>
          <w:sz w:val="22"/>
          <w:szCs w:val="22"/>
        </w:rPr>
        <w:t>da 3 a 10 Enti gestiti - punti 6,00</w:t>
      </w:r>
    </w:p>
    <w:p>
      <w:pPr>
        <w:pStyle w:val="Normal"/>
        <w:jc w:val="left"/>
        <w:rPr>
          <w:rFonts w:ascii="Calibri" w:hAnsi="Calibri" w:cs="Calibri"/>
          <w:sz w:val="22"/>
          <w:szCs w:val="22"/>
        </w:rPr>
      </w:pPr>
      <w:r>
        <w:rPr>
          <w:rFonts w:ascii="Calibri" w:hAnsi="Calibri" w:eastAsia="" w:cs="Calibri"/>
          <w:sz w:val="22"/>
          <w:sz w:val="22"/>
          <w:szCs w:val="22"/>
          <w:rtl w:val="true"/>
        </w:rPr>
        <w:t>ﬦ</w:t>
      </w:r>
      <w:r>
        <w:rPr>
          <w:rFonts w:ascii="Calibri" w:hAnsi="Calibri" w:eastAsia="" w:cs="Calibri"/>
          <w:sz w:val="22"/>
          <w:sz w:val="22"/>
          <w:szCs w:val="22"/>
        </w:rPr>
        <w:t xml:space="preserve"> </w:t>
      </w:r>
      <w:r>
        <w:rPr>
          <w:rFonts w:cs="Calibri"/>
          <w:sz w:val="22"/>
          <w:szCs w:val="22"/>
        </w:rPr>
        <w:t>da 10 a 20 Enti gestiti - punti 12,00</w:t>
      </w:r>
    </w:p>
    <w:p>
      <w:pPr>
        <w:pStyle w:val="Normal"/>
        <w:jc w:val="left"/>
        <w:rPr>
          <w:rFonts w:ascii="Calibri" w:hAnsi="Calibri" w:cs="Calibri"/>
          <w:sz w:val="22"/>
          <w:szCs w:val="22"/>
        </w:rPr>
      </w:pPr>
      <w:r>
        <w:rPr>
          <w:rFonts w:ascii="Calibri" w:hAnsi="Calibri" w:eastAsia="" w:cs="Calibri"/>
          <w:sz w:val="22"/>
          <w:sz w:val="22"/>
          <w:szCs w:val="22"/>
          <w:rtl w:val="true"/>
        </w:rPr>
        <w:t>ﬦ</w:t>
      </w:r>
      <w:r>
        <w:rPr>
          <w:rFonts w:ascii="Calibri" w:hAnsi="Calibri" w:eastAsia="" w:cs="Calibri"/>
          <w:sz w:val="22"/>
          <w:sz w:val="22"/>
          <w:szCs w:val="22"/>
        </w:rPr>
        <w:t xml:space="preserve"> </w:t>
      </w:r>
      <w:r>
        <w:rPr>
          <w:rFonts w:cs="Calibri"/>
          <w:sz w:val="22"/>
          <w:szCs w:val="22"/>
        </w:rPr>
        <w:t>oltre 20 Enti gestiti - punti 15,00</w:t>
      </w:r>
    </w:p>
    <w:p>
      <w:pPr>
        <w:pStyle w:val="Normal"/>
        <w:jc w:val="left"/>
        <w:rPr>
          <w:b/>
          <w:b/>
        </w:rPr>
      </w:pPr>
      <w:r>
        <w:rPr>
          <w:b/>
        </w:rPr>
      </w:r>
    </w:p>
    <w:p>
      <w:pPr>
        <w:pStyle w:val="Normal"/>
        <w:jc w:val="left"/>
        <w:rPr>
          <w:rFonts w:ascii="Calibri" w:hAnsi="Calibri" w:cs="Calibri"/>
          <w:sz w:val="22"/>
          <w:szCs w:val="22"/>
        </w:rPr>
      </w:pPr>
      <w:r>
        <w:rPr>
          <w:rFonts w:cs="Calibri"/>
          <w:b/>
          <w:sz w:val="22"/>
          <w:szCs w:val="22"/>
        </w:rPr>
        <w:t xml:space="preserve">2. </w:t>
      </w:r>
      <w:r>
        <w:rPr>
          <w:rFonts w:cs="Calibri"/>
          <w:b/>
          <w:i/>
          <w:sz w:val="22"/>
          <w:szCs w:val="22"/>
        </w:rPr>
        <w:t>Presenza sul territorio comunale</w:t>
      </w:r>
    </w:p>
    <w:p>
      <w:pPr>
        <w:pStyle w:val="Normal"/>
        <w:jc w:val="both"/>
        <w:rPr/>
      </w:pPr>
      <w:r>
        <w:rPr>
          <w:rFonts w:cs="Calibri"/>
          <w:sz w:val="22"/>
          <w:szCs w:val="22"/>
        </w:rPr>
        <w:t>Sarà oggetto di valutazione la presenza, alla data di scadenza del bando, all’interno del territorio comunale di Valsamoggia, di ulteriori filiali dell’operatore partecipante rispetto a quella costituente requisito di accesso alla procedura di gara. Le filiali presenti devono essere operanti in circolarità ed effettuare i servizi di riscossione e pagamento per cassa.</w:t>
      </w:r>
    </w:p>
    <w:p>
      <w:pPr>
        <w:pStyle w:val="Normal"/>
        <w:jc w:val="both"/>
        <w:rPr>
          <w:rFonts w:ascii="Calibri" w:hAnsi="Calibri" w:cs="Calibri"/>
          <w:sz w:val="22"/>
          <w:szCs w:val="22"/>
        </w:rPr>
      </w:pPr>
      <w:r>
        <w:rPr>
          <w:rFonts w:cs="Calibri"/>
          <w:b/>
          <w:sz w:val="22"/>
          <w:szCs w:val="22"/>
        </w:rPr>
        <w:t>Valore espresso in unità – MASSIMO 10 PUNTI</w:t>
      </w:r>
    </w:p>
    <w:p>
      <w:pPr>
        <w:pStyle w:val="Normal"/>
        <w:jc w:val="both"/>
        <w:rPr/>
      </w:pPr>
      <w:r>
        <w:rPr>
          <w:rFonts w:cs="Calibri"/>
          <w:sz w:val="22"/>
          <w:szCs w:val="22"/>
        </w:rPr>
        <w:t>Al concorrente che ha il maggior numero di filiali vengono attribuiti 10 punti e agli altri vengono attribuiti punti in modo proporzionale applicando la seguente formula:</w:t>
      </w:r>
    </w:p>
    <w:p>
      <w:pPr>
        <w:pStyle w:val="Normal"/>
        <w:jc w:val="both"/>
        <w:rPr>
          <w:rFonts w:ascii="Calibri" w:hAnsi="Calibri" w:cs="Calibri"/>
          <w:sz w:val="22"/>
          <w:szCs w:val="22"/>
        </w:rPr>
      </w:pPr>
      <w:r>
        <w:rPr>
          <w:rFonts w:cs="Calibri"/>
          <w:sz w:val="22"/>
          <w:szCs w:val="22"/>
        </w:rPr>
        <w:t>punteggio = 10 * (offerta analizzata / offerta migliore)</w:t>
      </w:r>
    </w:p>
    <w:p>
      <w:pPr>
        <w:pStyle w:val="Normal"/>
        <w:jc w:val="left"/>
        <w:rPr>
          <w:rFonts w:ascii="Calibri" w:hAnsi="Calibri" w:cs="Calibri"/>
          <w:sz w:val="22"/>
          <w:szCs w:val="22"/>
        </w:rPr>
      </w:pPr>
      <w:r>
        <w:rPr>
          <w:rFonts w:cs="Calibri"/>
          <w:sz w:val="22"/>
          <w:szCs w:val="22"/>
        </w:rPr>
        <w:t>Il numero deve essere indicato in cifre ed in lettere:</w:t>
      </w:r>
    </w:p>
    <w:p>
      <w:pPr>
        <w:pStyle w:val="Normal"/>
        <w:jc w:val="left"/>
        <w:rPr>
          <w:rFonts w:ascii="Calibri" w:hAnsi="Calibri" w:cs="Calibri"/>
          <w:sz w:val="22"/>
          <w:szCs w:val="22"/>
        </w:rPr>
      </w:pPr>
      <w:r>
        <w:rPr>
          <w:rFonts w:cs="Calibri"/>
          <w:b/>
          <w:sz w:val="22"/>
          <w:szCs w:val="22"/>
        </w:rPr>
        <w:t xml:space="preserve">Numero </w:t>
      </w:r>
      <w:r>
        <w:rPr>
          <w:rFonts w:cs="Calibri"/>
          <w:sz w:val="22"/>
          <w:szCs w:val="22"/>
        </w:rPr>
        <w:t>(in cifre)________________________</w:t>
      </w:r>
    </w:p>
    <w:p>
      <w:pPr>
        <w:pStyle w:val="Normal"/>
        <w:jc w:val="left"/>
        <w:rPr>
          <w:rFonts w:ascii="Calibri" w:hAnsi="Calibri" w:cs="Calibri"/>
          <w:sz w:val="22"/>
          <w:szCs w:val="22"/>
        </w:rPr>
      </w:pPr>
      <w:r>
        <w:rPr>
          <w:rFonts w:cs="Calibri"/>
          <w:b/>
          <w:sz w:val="22"/>
          <w:szCs w:val="22"/>
        </w:rPr>
        <w:t xml:space="preserve">Numero </w:t>
      </w:r>
      <w:r>
        <w:rPr>
          <w:rFonts w:cs="Calibri"/>
          <w:sz w:val="22"/>
          <w:szCs w:val="22"/>
        </w:rPr>
        <w:t xml:space="preserve">(in lettere) </w:t>
      </w:r>
      <w:r>
        <w:rPr>
          <w:rFonts w:cs="Calibri"/>
          <w:b/>
          <w:sz w:val="22"/>
          <w:szCs w:val="22"/>
        </w:rPr>
        <w:t>_________________________________</w:t>
      </w:r>
    </w:p>
    <w:p>
      <w:pPr>
        <w:pStyle w:val="Normal"/>
        <w:jc w:val="left"/>
        <w:rPr>
          <w:b/>
          <w:b/>
          <w:i/>
          <w:i/>
        </w:rPr>
      </w:pPr>
      <w:r>
        <w:rPr>
          <w:b/>
          <w:i/>
        </w:rPr>
      </w:r>
    </w:p>
    <w:p>
      <w:pPr>
        <w:pStyle w:val="Normal"/>
        <w:jc w:val="both"/>
        <w:rPr>
          <w:rFonts w:ascii="Calibri" w:hAnsi="Calibri" w:cs="Calibri"/>
          <w:sz w:val="22"/>
          <w:szCs w:val="22"/>
        </w:rPr>
      </w:pPr>
      <w:r>
        <w:rPr>
          <w:rFonts w:cs="Calibri"/>
          <w:b/>
          <w:i/>
          <w:sz w:val="22"/>
          <w:szCs w:val="22"/>
        </w:rPr>
        <w:t>3. Numero di postazioni POS fisici PAGO PA (art. 5, comma 17 della Convenzione) messe a disposizione senza oneri a carico dell’ente (spese installazione, disinstallazione e manutenzione)</w:t>
      </w:r>
    </w:p>
    <w:p>
      <w:pPr>
        <w:pStyle w:val="Normal"/>
        <w:jc w:val="both"/>
        <w:rPr/>
      </w:pPr>
      <w:r>
        <w:rPr>
          <w:rFonts w:cs="Calibri"/>
          <w:sz w:val="22"/>
          <w:szCs w:val="22"/>
        </w:rPr>
        <w:t xml:space="preserve">Sarà oggetto di valutazione il numero di postazioni POS, fisse o mobili, che il concorrente si impegna ad installare e mantenere attive, su richiesta del Comune, senza oneri aggiuntivi per quest’ultimo </w:t>
      </w:r>
      <w:r>
        <w:rPr>
          <w:rFonts w:cs="Calibri"/>
          <w:i/>
          <w:sz w:val="22"/>
          <w:szCs w:val="22"/>
        </w:rPr>
        <w:t xml:space="preserve">(spese installazione, disinstallazione e canone mensile) </w:t>
      </w:r>
      <w:r>
        <w:rPr>
          <w:rFonts w:cs="Calibri"/>
          <w:sz w:val="22"/>
          <w:szCs w:val="22"/>
        </w:rPr>
        <w:t>e per tutto il periodo di durata della convenzione, abilitate all’incasso mediante Pagobancomat e carte di credito e debito attive sui principali circuiti (Visa, Mastercard, ecc.).</w:t>
      </w:r>
    </w:p>
    <w:p>
      <w:pPr>
        <w:pStyle w:val="Normal"/>
        <w:jc w:val="both"/>
        <w:rPr>
          <w:rFonts w:ascii="Calibri" w:hAnsi="Calibri" w:cs="Calibri"/>
          <w:sz w:val="22"/>
          <w:szCs w:val="22"/>
        </w:rPr>
      </w:pPr>
      <w:r>
        <w:rPr>
          <w:rFonts w:cs="Calibri"/>
          <w:b/>
          <w:sz w:val="22"/>
          <w:szCs w:val="22"/>
        </w:rPr>
        <w:t>Valore espresso in unità – MASSIMO 12 PUNTI</w:t>
      </w:r>
    </w:p>
    <w:p>
      <w:pPr>
        <w:pStyle w:val="Normal"/>
        <w:jc w:val="both"/>
        <w:rPr/>
      </w:pPr>
      <w:r>
        <w:rPr>
          <w:rFonts w:cs="Calibri"/>
          <w:sz w:val="22"/>
          <w:szCs w:val="22"/>
        </w:rPr>
        <w:t>Al concorrente che mette a disposizione il maggior numero di POS vengono attribuiti 12 punti e agli altri vengono attribuiti punti in modo proporzionale applicando la seguente formula:</w:t>
      </w:r>
    </w:p>
    <w:p>
      <w:pPr>
        <w:pStyle w:val="Normal"/>
        <w:jc w:val="both"/>
        <w:rPr>
          <w:rFonts w:ascii="Calibri" w:hAnsi="Calibri" w:cs="Calibri"/>
          <w:sz w:val="22"/>
          <w:szCs w:val="22"/>
        </w:rPr>
      </w:pPr>
      <w:r>
        <w:rPr>
          <w:rFonts w:cs="Calibri"/>
          <w:sz w:val="22"/>
          <w:szCs w:val="22"/>
        </w:rPr>
        <w:t>punteggio = 12 * (offerta analizzata / offerta migliore)</w:t>
      </w:r>
    </w:p>
    <w:p>
      <w:pPr>
        <w:pStyle w:val="Normal"/>
        <w:jc w:val="both"/>
        <w:rPr>
          <w:rFonts w:ascii="Calibri" w:hAnsi="Calibri" w:cs="Calibri"/>
          <w:sz w:val="22"/>
          <w:szCs w:val="22"/>
        </w:rPr>
      </w:pPr>
      <w:r>
        <w:rPr>
          <w:rFonts w:cs="Calibri"/>
          <w:sz w:val="22"/>
          <w:szCs w:val="22"/>
        </w:rPr>
        <w:t>Il numero di postazioni POS messe a disposizione deve essere indicato in cifre ed in lettere.</w:t>
      </w:r>
    </w:p>
    <w:p>
      <w:pPr>
        <w:pStyle w:val="Normal"/>
        <w:jc w:val="both"/>
        <w:rPr>
          <w:rFonts w:ascii="Calibri" w:hAnsi="Calibri" w:cs="Calibri"/>
          <w:sz w:val="22"/>
          <w:szCs w:val="22"/>
        </w:rPr>
      </w:pPr>
      <w:r>
        <w:rPr>
          <w:rFonts w:cs="Calibri"/>
          <w:b/>
          <w:sz w:val="22"/>
          <w:szCs w:val="22"/>
        </w:rPr>
        <w:t xml:space="preserve">Numero </w:t>
      </w:r>
      <w:r>
        <w:rPr>
          <w:rFonts w:cs="Calibri"/>
          <w:sz w:val="22"/>
          <w:szCs w:val="22"/>
        </w:rPr>
        <w:t>(in cifre)________________________</w:t>
      </w:r>
    </w:p>
    <w:p>
      <w:pPr>
        <w:pStyle w:val="Normal"/>
        <w:jc w:val="both"/>
        <w:rPr>
          <w:rFonts w:ascii="Calibri" w:hAnsi="Calibri" w:cs="Calibri"/>
          <w:sz w:val="22"/>
          <w:szCs w:val="22"/>
        </w:rPr>
      </w:pPr>
      <w:r>
        <w:rPr>
          <w:rFonts w:cs="Calibri"/>
          <w:b/>
          <w:sz w:val="22"/>
          <w:szCs w:val="22"/>
        </w:rPr>
        <w:t xml:space="preserve">Numero </w:t>
      </w:r>
      <w:r>
        <w:rPr>
          <w:rFonts w:cs="Calibri"/>
          <w:sz w:val="22"/>
          <w:szCs w:val="22"/>
        </w:rPr>
        <w:t xml:space="preserve">(in lettere) </w:t>
      </w:r>
      <w:r>
        <w:rPr>
          <w:rFonts w:cs="Calibri"/>
          <w:b/>
          <w:sz w:val="22"/>
          <w:szCs w:val="22"/>
        </w:rPr>
        <w:t>_________________________________</w:t>
      </w:r>
    </w:p>
    <w:p>
      <w:pPr>
        <w:pStyle w:val="Normal"/>
        <w:jc w:val="left"/>
        <w:rPr>
          <w:b/>
          <w:b/>
        </w:rPr>
      </w:pPr>
      <w:r>
        <w:rPr>
          <w:b/>
        </w:rPr>
      </w:r>
    </w:p>
    <w:p>
      <w:pPr>
        <w:pStyle w:val="Normal"/>
        <w:jc w:val="both"/>
        <w:rPr>
          <w:rFonts w:ascii="Calibri" w:hAnsi="Calibri" w:cs="Calibri"/>
          <w:sz w:val="22"/>
          <w:szCs w:val="22"/>
        </w:rPr>
      </w:pPr>
      <w:r>
        <w:rPr>
          <w:rFonts w:cs="Calibri"/>
          <w:b/>
          <w:i/>
          <w:sz w:val="22"/>
          <w:szCs w:val="22"/>
        </w:rPr>
        <w:t>4. Valuta a favore dei beneficiari dei mandati disposti con bonifico con accredito sui conti correnti accesi presso qualsiasi filiale dell’Istituto di credito tesoriere con valuta a carico dell’Ente lo stesso giorno di esecuzione dell’operazione</w:t>
      </w:r>
    </w:p>
    <w:p>
      <w:pPr>
        <w:pStyle w:val="Normal"/>
        <w:jc w:val="both"/>
        <w:rPr/>
      </w:pPr>
      <w:r>
        <w:rPr>
          <w:rFonts w:cs="Calibri"/>
          <w:sz w:val="22"/>
          <w:szCs w:val="22"/>
        </w:rPr>
        <w:t>Saranno oggetto di valutazione i giorni intercorrenti tra la data di pagamento del mandato e la valuta attribuita ai beneficiari dei mandati.</w:t>
      </w:r>
    </w:p>
    <w:p>
      <w:pPr>
        <w:pStyle w:val="Normal"/>
        <w:jc w:val="both"/>
        <w:rPr>
          <w:rFonts w:ascii="Calibri" w:hAnsi="Calibri" w:cs="Calibri"/>
          <w:sz w:val="22"/>
          <w:szCs w:val="22"/>
        </w:rPr>
      </w:pPr>
      <w:r>
        <w:rPr>
          <w:rFonts w:cs="Calibri"/>
          <w:b/>
          <w:sz w:val="22"/>
          <w:szCs w:val="22"/>
        </w:rPr>
        <w:t>Valore espresso in unità – MASSIMO 9 PUNTI</w:t>
      </w:r>
    </w:p>
    <w:p>
      <w:pPr>
        <w:pStyle w:val="Normal"/>
        <w:jc w:val="both"/>
        <w:rPr/>
      </w:pPr>
      <w:r>
        <w:rPr>
          <w:rFonts w:cs="Calibri"/>
          <w:sz w:val="22"/>
          <w:szCs w:val="22"/>
        </w:rPr>
        <w:t>Al concorrente che formula la migliore offerta vengono attribuiti 9 punti mentre all’offerta più alta vengono vengono attribuiti punti 0 e agli altri vengono attribuiti punti in modo proporzionale applicando la seguente formula:</w:t>
      </w:r>
    </w:p>
    <w:p>
      <w:pPr>
        <w:pStyle w:val="Normal"/>
        <w:jc w:val="both"/>
        <w:rPr>
          <w:rFonts w:ascii="Calibri" w:hAnsi="Calibri" w:cs="Calibri"/>
          <w:sz w:val="22"/>
          <w:szCs w:val="22"/>
        </w:rPr>
      </w:pPr>
      <w:r>
        <w:rPr/>
      </w:r>
    </w:p>
    <w:p>
      <w:pPr>
        <w:pStyle w:val="Normal"/>
        <w:jc w:val="left"/>
        <w:rPr>
          <w:rFonts w:ascii="Calibri" w:hAnsi="Calibri" w:cs="Calibri"/>
          <w:sz w:val="22"/>
          <w:szCs w:val="22"/>
        </w:rPr>
      </w:pPr>
      <w:r>
        <w:rPr>
          <w:rFonts w:cs="Calibri"/>
          <w:sz w:val="22"/>
          <w:szCs w:val="22"/>
        </w:rPr>
        <w:t xml:space="preserve">            </w:t>
      </w:r>
      <w:r>
        <w:rPr>
          <w:rFonts w:cs="Calibri"/>
          <w:sz w:val="22"/>
          <w:szCs w:val="22"/>
        </w:rPr>
        <w:t>9 * Cx</w:t>
      </w:r>
    </w:p>
    <w:p>
      <w:pPr>
        <w:pStyle w:val="Normal"/>
        <w:jc w:val="left"/>
        <w:rPr>
          <w:rFonts w:ascii="Calibri" w:hAnsi="Calibri" w:cs="Calibri"/>
          <w:sz w:val="22"/>
          <w:szCs w:val="22"/>
        </w:rPr>
      </w:pPr>
      <w:r>
        <w:rPr>
          <w:rFonts w:cs="Calibri"/>
          <w:sz w:val="22"/>
          <w:szCs w:val="22"/>
        </w:rPr>
        <w:t>9 - [ ------------------- ]</w:t>
      </w:r>
    </w:p>
    <w:p>
      <w:pPr>
        <w:pStyle w:val="Normal"/>
        <w:jc w:val="left"/>
        <w:rPr>
          <w:rFonts w:ascii="Calibri" w:hAnsi="Calibri" w:cs="Calibri"/>
          <w:sz w:val="22"/>
          <w:szCs w:val="22"/>
        </w:rPr>
      </w:pPr>
      <w:r>
        <w:rPr>
          <w:rFonts w:cs="Calibri"/>
          <w:sz w:val="22"/>
          <w:szCs w:val="22"/>
        </w:rPr>
        <w:t xml:space="preserve">           </w:t>
      </w:r>
      <w:r>
        <w:rPr>
          <w:rFonts w:cs="Calibri"/>
          <w:sz w:val="22"/>
          <w:szCs w:val="22"/>
        </w:rPr>
        <w:t>Cmax</w:t>
      </w:r>
    </w:p>
    <w:p>
      <w:pPr>
        <w:pStyle w:val="Normal"/>
        <w:jc w:val="left"/>
        <w:rPr>
          <w:rFonts w:ascii="Calibri" w:hAnsi="Calibri" w:cs="Calibri"/>
          <w:sz w:val="22"/>
          <w:szCs w:val="22"/>
        </w:rPr>
      </w:pPr>
      <w:r>
        <w:rPr>
          <w:rFonts w:cs="Calibri"/>
          <w:sz w:val="22"/>
          <w:szCs w:val="22"/>
        </w:rPr>
        <w:t>Ove:</w:t>
      </w:r>
    </w:p>
    <w:p>
      <w:pPr>
        <w:pStyle w:val="Normal"/>
        <w:jc w:val="left"/>
        <w:rPr>
          <w:rFonts w:ascii="Calibri" w:hAnsi="Calibri" w:cs="Calibri"/>
          <w:sz w:val="22"/>
          <w:szCs w:val="22"/>
        </w:rPr>
      </w:pPr>
      <w:r>
        <w:rPr>
          <w:rFonts w:cs="Calibri"/>
          <w:sz w:val="22"/>
          <w:szCs w:val="22"/>
        </w:rPr>
        <w:t>Cx= commissione da valutare</w:t>
      </w:r>
    </w:p>
    <w:p>
      <w:pPr>
        <w:pStyle w:val="Normal"/>
        <w:jc w:val="left"/>
        <w:rPr>
          <w:rFonts w:ascii="Calibri" w:hAnsi="Calibri" w:cs="Calibri"/>
          <w:sz w:val="22"/>
          <w:szCs w:val="22"/>
        </w:rPr>
      </w:pPr>
      <w:r>
        <w:rPr>
          <w:rFonts w:cs="Calibri"/>
          <w:sz w:val="22"/>
          <w:szCs w:val="22"/>
        </w:rPr>
        <w:t>Cmax= commissione più alta offerta</w:t>
      </w:r>
    </w:p>
    <w:p>
      <w:pPr>
        <w:pStyle w:val="Normal"/>
        <w:jc w:val="left"/>
        <w:rPr>
          <w:rFonts w:ascii="Calibri" w:hAnsi="Calibri" w:cs="Calibri"/>
          <w:sz w:val="22"/>
          <w:szCs w:val="22"/>
        </w:rPr>
      </w:pPr>
      <w:r>
        <w:rPr>
          <w:rFonts w:cs="Calibri"/>
          <w:sz w:val="22"/>
          <w:szCs w:val="22"/>
        </w:rPr>
        <w:t>Il numero di giorni deve essere indicato in cifre ed in lettere.</w:t>
      </w:r>
    </w:p>
    <w:p>
      <w:pPr>
        <w:pStyle w:val="Normal"/>
        <w:jc w:val="left"/>
        <w:rPr>
          <w:rFonts w:ascii="Calibri" w:hAnsi="Calibri" w:cs="Calibri"/>
          <w:sz w:val="22"/>
          <w:szCs w:val="22"/>
        </w:rPr>
      </w:pPr>
      <w:r>
        <w:rPr>
          <w:rFonts w:cs="Calibri"/>
          <w:b/>
          <w:sz w:val="22"/>
          <w:szCs w:val="22"/>
        </w:rPr>
        <w:t xml:space="preserve">Numero </w:t>
      </w:r>
      <w:r>
        <w:rPr>
          <w:rFonts w:cs="Calibri"/>
          <w:sz w:val="22"/>
          <w:szCs w:val="22"/>
        </w:rPr>
        <w:t>(in cifre)________________________</w:t>
      </w:r>
    </w:p>
    <w:p>
      <w:pPr>
        <w:pStyle w:val="Normal"/>
        <w:jc w:val="left"/>
        <w:rPr>
          <w:rFonts w:ascii="Calibri" w:hAnsi="Calibri" w:cs="Calibri"/>
          <w:sz w:val="22"/>
          <w:szCs w:val="22"/>
        </w:rPr>
      </w:pPr>
      <w:r>
        <w:rPr>
          <w:rFonts w:cs="Calibri"/>
          <w:b/>
          <w:sz w:val="22"/>
          <w:szCs w:val="22"/>
        </w:rPr>
        <w:t xml:space="preserve">Numero </w:t>
      </w:r>
      <w:r>
        <w:rPr>
          <w:rFonts w:cs="Calibri"/>
          <w:sz w:val="22"/>
          <w:szCs w:val="22"/>
        </w:rPr>
        <w:t xml:space="preserve">(in lettere) </w:t>
      </w:r>
      <w:r>
        <w:rPr>
          <w:rFonts w:cs="Calibri"/>
          <w:b/>
          <w:sz w:val="22"/>
          <w:szCs w:val="22"/>
        </w:rPr>
        <w:t>_________________________________</w:t>
      </w:r>
    </w:p>
    <w:p>
      <w:pPr>
        <w:pStyle w:val="Normal"/>
        <w:jc w:val="left"/>
        <w:rPr>
          <w:b/>
          <w:b/>
          <w:i/>
          <w:i/>
        </w:rPr>
      </w:pPr>
      <w:r>
        <w:rPr>
          <w:b/>
          <w:i/>
        </w:rPr>
      </w:r>
    </w:p>
    <w:p>
      <w:pPr>
        <w:pStyle w:val="Normal"/>
        <w:jc w:val="both"/>
        <w:rPr>
          <w:rFonts w:ascii="Calibri" w:hAnsi="Calibri" w:cs="Calibri"/>
          <w:sz w:val="22"/>
          <w:szCs w:val="22"/>
        </w:rPr>
      </w:pPr>
      <w:r>
        <w:rPr>
          <w:rFonts w:cs="Calibri"/>
          <w:b/>
          <w:i/>
          <w:sz w:val="22"/>
          <w:szCs w:val="22"/>
        </w:rPr>
        <w:t>5. Valuta a favore dei beneficiari dei mandati disposti con bonifico con accredito sui conti correnti accesi presso altri Istituti bancari diversi dall’Istituto di credito tesoriere con valuta a carico dell’Ente lo stesso giorno di esecuzione dell’operazione</w:t>
      </w:r>
    </w:p>
    <w:p>
      <w:pPr>
        <w:pStyle w:val="Normal"/>
        <w:jc w:val="both"/>
        <w:rPr/>
      </w:pPr>
      <w:r>
        <w:rPr>
          <w:rFonts w:cs="Calibri"/>
          <w:sz w:val="22"/>
          <w:szCs w:val="22"/>
        </w:rPr>
        <w:t>Saranno oggetto di valutazione i giorni intercorrenti tra la data di pagamento del mandato e la valuta attribuita ai beneficiari dei mandati.</w:t>
      </w:r>
    </w:p>
    <w:p>
      <w:pPr>
        <w:pStyle w:val="Normal"/>
        <w:jc w:val="both"/>
        <w:rPr>
          <w:rFonts w:ascii="Calibri" w:hAnsi="Calibri" w:cs="Calibri"/>
          <w:sz w:val="22"/>
          <w:szCs w:val="22"/>
        </w:rPr>
      </w:pPr>
      <w:r>
        <w:rPr>
          <w:rFonts w:cs="Calibri"/>
          <w:b/>
          <w:sz w:val="22"/>
          <w:szCs w:val="22"/>
        </w:rPr>
        <w:t>Valore espresso in unità – MASSIMO 9 PUNTI</w:t>
      </w:r>
    </w:p>
    <w:p>
      <w:pPr>
        <w:pStyle w:val="Normal"/>
        <w:jc w:val="both"/>
        <w:rPr/>
      </w:pPr>
      <w:r>
        <w:rPr>
          <w:rFonts w:cs="Calibri"/>
          <w:sz w:val="22"/>
          <w:szCs w:val="22"/>
        </w:rPr>
        <w:t>Al concorrente che formula la migliore offerta vengono attribuiti 9 punti mentre all’offerta più alta vengono vengono attribuiti punti 0 e agli altri vengono attribuiti punti in modo proporzionale</w:t>
      </w:r>
    </w:p>
    <w:p>
      <w:pPr>
        <w:pStyle w:val="Normal"/>
        <w:jc w:val="both"/>
        <w:rPr>
          <w:rFonts w:ascii="Calibri" w:hAnsi="Calibri" w:cs="Calibri"/>
          <w:sz w:val="22"/>
          <w:szCs w:val="22"/>
        </w:rPr>
      </w:pPr>
      <w:r>
        <w:rPr>
          <w:rFonts w:cs="Calibri"/>
          <w:sz w:val="22"/>
          <w:szCs w:val="22"/>
        </w:rPr>
        <w:t>applicando la seguente formula:</w:t>
      </w:r>
    </w:p>
    <w:p>
      <w:pPr>
        <w:pStyle w:val="Normal"/>
        <w:jc w:val="left"/>
        <w:rPr>
          <w:rFonts w:ascii="Calibri" w:hAnsi="Calibri" w:cs="Calibri"/>
          <w:sz w:val="22"/>
          <w:szCs w:val="22"/>
        </w:rPr>
      </w:pPr>
      <w:r>
        <w:rPr>
          <w:rFonts w:cs="Calibri"/>
          <w:sz w:val="22"/>
          <w:szCs w:val="22"/>
        </w:rPr>
        <w:t xml:space="preserve">             </w:t>
      </w:r>
      <w:r>
        <w:rPr>
          <w:rFonts w:cs="Calibri"/>
          <w:sz w:val="22"/>
          <w:szCs w:val="22"/>
        </w:rPr>
        <w:t>9 * Cx</w:t>
      </w:r>
    </w:p>
    <w:p>
      <w:pPr>
        <w:pStyle w:val="Normal"/>
        <w:jc w:val="left"/>
        <w:rPr>
          <w:rFonts w:ascii="Calibri" w:hAnsi="Calibri" w:cs="Calibri"/>
          <w:sz w:val="22"/>
          <w:szCs w:val="22"/>
        </w:rPr>
      </w:pPr>
      <w:r>
        <w:rPr>
          <w:rFonts w:cs="Calibri"/>
          <w:sz w:val="22"/>
          <w:szCs w:val="22"/>
        </w:rPr>
        <w:t>9 - [ ------------------- ]</w:t>
      </w:r>
    </w:p>
    <w:p>
      <w:pPr>
        <w:pStyle w:val="Normal"/>
        <w:jc w:val="left"/>
        <w:rPr>
          <w:rFonts w:ascii="Calibri" w:hAnsi="Calibri" w:cs="Calibri"/>
          <w:sz w:val="22"/>
          <w:szCs w:val="22"/>
        </w:rPr>
      </w:pPr>
      <w:r>
        <w:rPr>
          <w:rFonts w:cs="Calibri"/>
          <w:sz w:val="22"/>
          <w:szCs w:val="22"/>
        </w:rPr>
        <w:t xml:space="preserve">            </w:t>
      </w:r>
      <w:r>
        <w:rPr>
          <w:rFonts w:cs="Calibri"/>
          <w:sz w:val="22"/>
          <w:szCs w:val="22"/>
        </w:rPr>
        <w:t>Cmax</w:t>
      </w:r>
    </w:p>
    <w:p>
      <w:pPr>
        <w:pStyle w:val="Normal"/>
        <w:jc w:val="left"/>
        <w:rPr>
          <w:rFonts w:ascii="Calibri" w:hAnsi="Calibri" w:cs="Calibri"/>
          <w:sz w:val="22"/>
          <w:szCs w:val="22"/>
        </w:rPr>
      </w:pPr>
      <w:r>
        <w:rPr>
          <w:rFonts w:cs="Calibri"/>
          <w:sz w:val="22"/>
          <w:szCs w:val="22"/>
        </w:rPr>
        <w:t>Ove:</w:t>
      </w:r>
    </w:p>
    <w:p>
      <w:pPr>
        <w:pStyle w:val="Normal"/>
        <w:jc w:val="left"/>
        <w:rPr>
          <w:rFonts w:ascii="Calibri" w:hAnsi="Calibri" w:cs="Calibri"/>
          <w:sz w:val="22"/>
          <w:szCs w:val="22"/>
        </w:rPr>
      </w:pPr>
      <w:r>
        <w:rPr>
          <w:rFonts w:cs="Calibri"/>
          <w:sz w:val="22"/>
          <w:szCs w:val="22"/>
        </w:rPr>
        <w:t>Cx= commissione da valutare</w:t>
      </w:r>
    </w:p>
    <w:p>
      <w:pPr>
        <w:pStyle w:val="Normal"/>
        <w:jc w:val="left"/>
        <w:rPr>
          <w:rFonts w:ascii="Calibri" w:hAnsi="Calibri" w:cs="Calibri"/>
          <w:sz w:val="22"/>
          <w:szCs w:val="22"/>
        </w:rPr>
      </w:pPr>
      <w:r>
        <w:rPr>
          <w:rFonts w:cs="Calibri"/>
          <w:sz w:val="22"/>
          <w:szCs w:val="22"/>
        </w:rPr>
        <w:t>Cmax= commissione più alta offerta</w:t>
      </w:r>
    </w:p>
    <w:p>
      <w:pPr>
        <w:pStyle w:val="Normal"/>
        <w:jc w:val="left"/>
        <w:rPr>
          <w:rFonts w:ascii="Calibri" w:hAnsi="Calibri" w:cs="Calibri"/>
          <w:sz w:val="22"/>
          <w:szCs w:val="22"/>
        </w:rPr>
      </w:pPr>
      <w:r>
        <w:rPr>
          <w:rFonts w:cs="Calibri"/>
          <w:sz w:val="22"/>
          <w:szCs w:val="22"/>
        </w:rPr>
        <w:t>Il numero di giorni deve essere indicato in cifre ed in lettere.</w:t>
      </w:r>
    </w:p>
    <w:p>
      <w:pPr>
        <w:pStyle w:val="Normal"/>
        <w:jc w:val="left"/>
        <w:rPr>
          <w:rFonts w:ascii="Calibri" w:hAnsi="Calibri" w:cs="Calibri"/>
          <w:sz w:val="22"/>
          <w:szCs w:val="22"/>
        </w:rPr>
      </w:pPr>
      <w:r>
        <w:rPr>
          <w:rFonts w:cs="Calibri"/>
          <w:b/>
          <w:sz w:val="22"/>
          <w:szCs w:val="22"/>
        </w:rPr>
        <w:t xml:space="preserve">Numero </w:t>
      </w:r>
      <w:r>
        <w:rPr>
          <w:rFonts w:cs="Calibri"/>
          <w:sz w:val="22"/>
          <w:szCs w:val="22"/>
        </w:rPr>
        <w:t>(in cifre)________________________</w:t>
      </w:r>
    </w:p>
    <w:p>
      <w:pPr>
        <w:pStyle w:val="Normal"/>
        <w:jc w:val="left"/>
        <w:rPr>
          <w:rFonts w:ascii="Calibri" w:hAnsi="Calibri" w:cs="Calibri"/>
          <w:sz w:val="22"/>
          <w:szCs w:val="22"/>
        </w:rPr>
      </w:pPr>
      <w:r>
        <w:rPr>
          <w:rFonts w:cs="Calibri"/>
          <w:b/>
          <w:sz w:val="22"/>
          <w:szCs w:val="22"/>
        </w:rPr>
        <w:t xml:space="preserve">Numero </w:t>
      </w:r>
      <w:r>
        <w:rPr>
          <w:rFonts w:cs="Calibri"/>
          <w:sz w:val="22"/>
          <w:szCs w:val="22"/>
        </w:rPr>
        <w:t xml:space="preserve">(in lettere) </w:t>
      </w:r>
      <w:r>
        <w:rPr>
          <w:rFonts w:cs="Calibri"/>
          <w:b/>
          <w:sz w:val="22"/>
          <w:szCs w:val="22"/>
        </w:rPr>
        <w:t>_________________________________</w:t>
      </w:r>
    </w:p>
    <w:p>
      <w:pPr>
        <w:pStyle w:val="Normal"/>
        <w:jc w:val="left"/>
        <w:rPr>
          <w:b/>
          <w:b/>
        </w:rPr>
      </w:pPr>
      <w:r>
        <w:rPr>
          <w:b/>
        </w:rPr>
      </w:r>
    </w:p>
    <w:p>
      <w:pPr>
        <w:pStyle w:val="Normal"/>
        <w:jc w:val="both"/>
        <w:rPr>
          <w:rFonts w:ascii="Calibri" w:hAnsi="Calibri" w:cs="Calibri"/>
          <w:sz w:val="22"/>
          <w:szCs w:val="22"/>
        </w:rPr>
      </w:pPr>
      <w:r>
        <w:rPr>
          <w:rFonts w:cs="Calibri"/>
          <w:b/>
          <w:i/>
          <w:sz w:val="22"/>
          <w:szCs w:val="22"/>
        </w:rPr>
        <w:t>6. Disponibilità alla sottoscrizione di convenzioni tra l’Ente e Istituto Tesoriere in qualità di PSP per consentire una riduzione dei costi di commissione a carico dei cittadini per pagamenti tramite PAGO PA</w:t>
      </w:r>
    </w:p>
    <w:p>
      <w:pPr>
        <w:pStyle w:val="Normal"/>
        <w:jc w:val="left"/>
        <w:rPr>
          <w:rFonts w:ascii="Calibri" w:hAnsi="Calibri" w:cs="Calibri"/>
          <w:sz w:val="22"/>
          <w:szCs w:val="22"/>
        </w:rPr>
      </w:pPr>
      <w:r>
        <w:rPr>
          <w:rFonts w:cs="Calibri"/>
          <w:b/>
          <w:sz w:val="22"/>
          <w:szCs w:val="22"/>
        </w:rPr>
        <w:t>Valore possibile SI o NO - MASSIMO 9 PUNTI</w:t>
      </w:r>
    </w:p>
    <w:p>
      <w:pPr>
        <w:pStyle w:val="Normal"/>
        <w:jc w:val="left"/>
        <w:rPr>
          <w:rFonts w:ascii="Calibri" w:hAnsi="Calibri" w:cs="Calibri"/>
          <w:sz w:val="22"/>
          <w:szCs w:val="22"/>
        </w:rPr>
      </w:pPr>
      <w:r>
        <w:rPr>
          <w:rFonts w:cs="Calibri"/>
          <w:sz w:val="22"/>
          <w:szCs w:val="22"/>
        </w:rPr>
        <w:t>(Nota Bene: occorre barrare il quadratino per esprimere la volonta’)</w:t>
      </w:r>
    </w:p>
    <w:p>
      <w:pPr>
        <w:pStyle w:val="Normal"/>
        <w:jc w:val="left"/>
        <w:rPr>
          <w:rFonts w:ascii="Calibri" w:hAnsi="Calibri" w:cs="Calibri"/>
          <w:sz w:val="22"/>
          <w:szCs w:val="22"/>
        </w:rPr>
      </w:pPr>
      <w:r>
        <w:rPr>
          <w:rFonts w:ascii="Calibri" w:hAnsi="Calibri" w:eastAsia="" w:cs="Calibri"/>
          <w:sz w:val="22"/>
          <w:sz w:val="22"/>
          <w:szCs w:val="22"/>
          <w:rtl w:val="true"/>
        </w:rPr>
        <w:t>ﬦ</w:t>
      </w:r>
      <w:r>
        <w:rPr>
          <w:rFonts w:ascii="Calibri" w:hAnsi="Calibri" w:eastAsia="" w:cs="Calibri"/>
          <w:sz w:val="22"/>
          <w:sz w:val="22"/>
          <w:szCs w:val="22"/>
        </w:rPr>
        <w:t xml:space="preserve"> </w:t>
      </w:r>
      <w:r>
        <w:rPr>
          <w:rFonts w:cs="Calibri"/>
          <w:sz w:val="22"/>
          <w:szCs w:val="22"/>
        </w:rPr>
        <w:t>SI’ - punti 9</w:t>
      </w:r>
    </w:p>
    <w:p>
      <w:pPr>
        <w:pStyle w:val="Normal"/>
        <w:jc w:val="left"/>
        <w:rPr>
          <w:rFonts w:ascii="Calibri" w:hAnsi="Calibri" w:cs="Calibri"/>
          <w:sz w:val="22"/>
          <w:szCs w:val="22"/>
        </w:rPr>
      </w:pPr>
      <w:r>
        <w:rPr>
          <w:rFonts w:ascii="Calibri" w:hAnsi="Calibri" w:eastAsia="" w:cs="Calibri"/>
          <w:sz w:val="22"/>
          <w:sz w:val="22"/>
          <w:szCs w:val="22"/>
          <w:rtl w:val="true"/>
        </w:rPr>
        <w:t>ﬦ</w:t>
      </w:r>
      <w:r>
        <w:rPr>
          <w:rFonts w:ascii="Calibri" w:hAnsi="Calibri" w:eastAsia="" w:cs="Calibri"/>
          <w:sz w:val="22"/>
          <w:sz w:val="22"/>
          <w:szCs w:val="22"/>
        </w:rPr>
        <w:t xml:space="preserve"> </w:t>
      </w:r>
      <w:r>
        <w:rPr>
          <w:rFonts w:cs="Calibri"/>
          <w:sz w:val="22"/>
          <w:szCs w:val="22"/>
        </w:rPr>
        <w:t>NO – punti 0</w:t>
      </w:r>
    </w:p>
    <w:p>
      <w:pPr>
        <w:pStyle w:val="Normal"/>
        <w:jc w:val="both"/>
        <w:rPr>
          <w:b/>
          <w:b/>
          <w:i/>
          <w:i/>
        </w:rPr>
      </w:pPr>
      <w:r>
        <w:rPr>
          <w:b/>
          <w:i/>
        </w:rPr>
      </w:r>
    </w:p>
    <w:p>
      <w:pPr>
        <w:pStyle w:val="Normal"/>
        <w:jc w:val="both"/>
        <w:rPr>
          <w:rFonts w:ascii="Calibri" w:hAnsi="Calibri" w:cs="Calibri"/>
          <w:sz w:val="22"/>
          <w:szCs w:val="22"/>
        </w:rPr>
      </w:pPr>
      <w:r>
        <w:rPr>
          <w:rFonts w:cs="Calibri"/>
          <w:b/>
          <w:i/>
          <w:sz w:val="22"/>
          <w:szCs w:val="22"/>
        </w:rPr>
        <w:t>7. Disponibilità all’attivazione gratuita di carte di credito aziendali e senza ulteriori spese e commissioni</w:t>
      </w:r>
    </w:p>
    <w:p>
      <w:pPr>
        <w:pStyle w:val="Normal"/>
        <w:jc w:val="left"/>
        <w:rPr>
          <w:rFonts w:ascii="Calibri" w:hAnsi="Calibri" w:cs="Calibri"/>
          <w:sz w:val="22"/>
          <w:szCs w:val="22"/>
        </w:rPr>
      </w:pPr>
      <w:r>
        <w:rPr>
          <w:rFonts w:cs="Calibri"/>
          <w:b/>
          <w:sz w:val="22"/>
          <w:szCs w:val="22"/>
        </w:rPr>
        <w:t>Valore possibile SI o NO - MASSIMO 6 PUNTI</w:t>
      </w:r>
    </w:p>
    <w:p>
      <w:pPr>
        <w:pStyle w:val="Normal"/>
        <w:jc w:val="left"/>
        <w:rPr>
          <w:rFonts w:ascii="Calibri" w:hAnsi="Calibri" w:cs="Calibri"/>
          <w:sz w:val="22"/>
          <w:szCs w:val="22"/>
        </w:rPr>
      </w:pPr>
      <w:r>
        <w:rPr>
          <w:rFonts w:cs="Calibri"/>
          <w:sz w:val="22"/>
          <w:szCs w:val="22"/>
        </w:rPr>
        <w:t>(Nota Bene: occorre barrare il quadratino per esprimere la volonta’)</w:t>
      </w:r>
    </w:p>
    <w:p>
      <w:pPr>
        <w:pStyle w:val="Normal"/>
        <w:jc w:val="left"/>
        <w:rPr>
          <w:rFonts w:ascii="Calibri" w:hAnsi="Calibri" w:cs="Calibri"/>
          <w:sz w:val="22"/>
          <w:szCs w:val="22"/>
        </w:rPr>
      </w:pPr>
      <w:r>
        <w:rPr>
          <w:rFonts w:ascii="Calibri" w:hAnsi="Calibri" w:eastAsia="" w:cs="Calibri"/>
          <w:sz w:val="22"/>
          <w:sz w:val="22"/>
          <w:szCs w:val="22"/>
          <w:rtl w:val="true"/>
        </w:rPr>
        <w:t>ﬦ</w:t>
      </w:r>
      <w:r>
        <w:rPr>
          <w:rFonts w:ascii="Calibri" w:hAnsi="Calibri" w:eastAsia="" w:cs="Calibri"/>
          <w:sz w:val="22"/>
          <w:sz w:val="22"/>
          <w:szCs w:val="22"/>
        </w:rPr>
        <w:t xml:space="preserve"> </w:t>
      </w:r>
      <w:r>
        <w:rPr>
          <w:rFonts w:cs="Calibri"/>
          <w:sz w:val="22"/>
          <w:szCs w:val="22"/>
        </w:rPr>
        <w:t>SI’ - punti 6</w:t>
      </w:r>
    </w:p>
    <w:p>
      <w:pPr>
        <w:pStyle w:val="Normal"/>
        <w:spacing w:lineRule="auto" w:line="240" w:before="0" w:after="0"/>
        <w:jc w:val="both"/>
        <w:rPr>
          <w:rFonts w:ascii="Calibri" w:hAnsi="Calibri" w:cs="Calibri"/>
          <w:sz w:val="22"/>
          <w:szCs w:val="22"/>
        </w:rPr>
      </w:pPr>
      <w:r>
        <w:rPr>
          <w:rFonts w:ascii="Calibri" w:hAnsi="Calibri" w:eastAsia="" w:cs="Calibri"/>
          <w:sz w:val="22"/>
          <w:sz w:val="22"/>
          <w:szCs w:val="22"/>
          <w:rtl w:val="true"/>
        </w:rPr>
        <w:t>ﬦ</w:t>
      </w:r>
      <w:r>
        <w:rPr>
          <w:rFonts w:ascii="Calibri" w:hAnsi="Calibri" w:eastAsia="" w:cs="Calibri"/>
          <w:sz w:val="22"/>
          <w:sz w:val="22"/>
          <w:szCs w:val="22"/>
        </w:rPr>
        <w:t xml:space="preserve"> </w:t>
      </w:r>
      <w:r>
        <w:rPr>
          <w:rFonts w:cs="Calibri"/>
          <w:sz w:val="22"/>
          <w:szCs w:val="22"/>
        </w:rPr>
        <w:t>NO – punti 0</w:t>
      </w:r>
    </w:p>
    <w:p>
      <w:pPr>
        <w:pStyle w:val="Normal"/>
        <w:tabs>
          <w:tab w:val="left" w:pos="360" w:leader="none"/>
        </w:tabs>
        <w:spacing w:lineRule="auto" w:line="240" w:before="0" w:after="0"/>
        <w:jc w:val="center"/>
        <w:rPr>
          <w:rFonts w:eastAsia="Calibri"/>
        </w:rPr>
      </w:pPr>
      <w:r>
        <w:rPr>
          <w:rFonts w:eastAsia="Calibri"/>
        </w:rPr>
      </w:r>
    </w:p>
    <w:p>
      <w:pPr>
        <w:pStyle w:val="Normal"/>
        <w:tabs>
          <w:tab w:val="left" w:pos="360" w:leader="none"/>
        </w:tabs>
        <w:spacing w:lineRule="auto" w:line="240" w:before="0" w:after="0"/>
        <w:jc w:val="center"/>
        <w:rPr>
          <w:rFonts w:eastAsia="Calibri"/>
        </w:rPr>
      </w:pPr>
      <w:r>
        <w:rPr>
          <w:rFonts w:eastAsia="Calibri"/>
        </w:rPr>
      </w:r>
    </w:p>
    <w:p>
      <w:pPr>
        <w:pStyle w:val="Normal"/>
        <w:tabs>
          <w:tab w:val="left" w:pos="360" w:leader="none"/>
        </w:tabs>
        <w:spacing w:lineRule="auto" w:line="240" w:before="0" w:after="0"/>
        <w:jc w:val="center"/>
        <w:rPr>
          <w:rFonts w:eastAsia="Calibri"/>
        </w:rPr>
      </w:pPr>
      <w:r>
        <w:rPr>
          <w:rFonts w:eastAsia="Calibri"/>
        </w:rPr>
      </w:r>
    </w:p>
    <w:p>
      <w:pPr>
        <w:pStyle w:val="Normal"/>
        <w:tabs>
          <w:tab w:val="left" w:pos="360" w:leader="none"/>
        </w:tabs>
        <w:spacing w:lineRule="auto" w:line="240" w:before="0" w:after="0"/>
        <w:jc w:val="both"/>
        <w:rPr>
          <w:rFonts w:ascii="Calibri" w:hAnsi="Calibri" w:cs="Calibri"/>
          <w:sz w:val="22"/>
          <w:szCs w:val="22"/>
        </w:rPr>
      </w:pPr>
      <w:r>
        <w:rPr>
          <w:rFonts w:eastAsia="Calibri" w:cs="Calibri"/>
          <w:sz w:val="22"/>
          <w:szCs w:val="22"/>
        </w:rPr>
        <w:t>Data……………………………………</w:t>
        <w:tab/>
        <w:tab/>
        <w:tab/>
        <w:t>Firma…………………………………</w:t>
      </w:r>
    </w:p>
    <w:p>
      <w:pPr>
        <w:pStyle w:val="Normal"/>
        <w:spacing w:lineRule="auto" w:line="240" w:before="0" w:after="0"/>
        <w:jc w:val="both"/>
        <w:rPr>
          <w:rFonts w:ascii="Calibri" w:hAnsi="Calibri" w:eastAsia="Calibri" w:cs="Calibri"/>
          <w:i/>
          <w:i/>
          <w:sz w:val="22"/>
          <w:szCs w:val="22"/>
          <w:u w:val="single"/>
        </w:rPr>
      </w:pPr>
      <w:bookmarkStart w:id="0" w:name="_GoBack"/>
      <w:bookmarkStart w:id="1" w:name="_GoBack"/>
      <w:bookmarkEnd w:id="1"/>
      <w:r>
        <w:rPr>
          <w:rFonts w:eastAsia="Calibri" w:cs="Calibri"/>
          <w:i/>
          <w:sz w:val="22"/>
          <w:szCs w:val="22"/>
          <w:u w:val="single"/>
        </w:rPr>
      </w:r>
    </w:p>
    <w:p>
      <w:pPr>
        <w:pStyle w:val="Normal"/>
        <w:tabs>
          <w:tab w:val="left" w:pos="360" w:leader="none"/>
        </w:tabs>
        <w:spacing w:lineRule="auto" w:line="240" w:before="0" w:after="0"/>
        <w:jc w:val="center"/>
        <w:rPr>
          <w:rFonts w:ascii="Calibri" w:hAnsi="Calibri" w:eastAsia="Calibri" w:cs="Calibri"/>
          <w:b/>
          <w:b/>
          <w:sz w:val="22"/>
          <w:szCs w:val="22"/>
        </w:rPr>
      </w:pPr>
      <w:r>
        <w:rPr>
          <w:rFonts w:eastAsia="Calibri" w:cs="Calibri"/>
          <w:b/>
          <w:sz w:val="22"/>
          <w:szCs w:val="22"/>
        </w:rPr>
      </w:r>
    </w:p>
    <w:p>
      <w:pPr>
        <w:pStyle w:val="Normal"/>
        <w:spacing w:lineRule="auto" w:line="240" w:before="0" w:after="0"/>
        <w:jc w:val="both"/>
        <w:rPr>
          <w:rFonts w:ascii="Calibri" w:hAnsi="Calibri" w:eastAsia="Tahoma" w:cs="Calibri"/>
          <w:sz w:val="22"/>
          <w:szCs w:val="22"/>
        </w:rPr>
      </w:pPr>
      <w:r>
        <w:rPr>
          <w:rFonts w:eastAsia="Tahoma" w:cs="Calibri"/>
          <w:sz w:val="22"/>
          <w:szCs w:val="22"/>
        </w:rPr>
      </w:r>
    </w:p>
    <w:p>
      <w:pPr>
        <w:pStyle w:val="Normal"/>
        <w:spacing w:lineRule="auto" w:line="240" w:before="0" w:after="0"/>
        <w:jc w:val="both"/>
        <w:rPr>
          <w:rFonts w:ascii="Calibri" w:hAnsi="Calibri" w:eastAsia="Tahoma" w:cs="Calibri"/>
          <w:sz w:val="22"/>
          <w:szCs w:val="22"/>
        </w:rPr>
      </w:pPr>
      <w:r>
        <w:rPr>
          <w:rFonts w:eastAsia="Tahoma" w:cs="Calibri"/>
          <w:sz w:val="22"/>
          <w:szCs w:val="22"/>
        </w:rPr>
      </w:r>
    </w:p>
    <w:p>
      <w:pPr>
        <w:pStyle w:val="Normal"/>
        <w:spacing w:lineRule="auto" w:line="240" w:before="0" w:after="0"/>
        <w:jc w:val="both"/>
        <w:rPr/>
      </w:pPr>
      <w:r>
        <w:rPr>
          <w:rFonts w:eastAsia="Tahoma" w:cs="Calibri"/>
          <w:sz w:val="22"/>
          <w:szCs w:val="22"/>
        </w:rPr>
        <w:t>Firmare digitalmente ovvero olografa allegando documento in corso di validità come indicato nel disciplinare di gara</w:t>
      </w:r>
    </w:p>
    <w:sectPr>
      <w:headerReference w:type="default" r:id="rId2"/>
      <w:type w:val="nextPage"/>
      <w:pgSz w:w="11906" w:h="16838"/>
      <w:pgMar w:left="1134" w:right="1134" w:header="1417" w:top="1969"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Tahoma">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40" w:before="0" w:after="0"/>
      <w:ind w:left="0" w:right="0" w:hanging="0"/>
      <w:jc w:val="both"/>
      <w:rPr/>
    </w:pPr>
    <w:r>
      <w:rPr>
        <w:rFonts w:cs="Arial"/>
        <w:b w:val="false"/>
        <w:bCs w:val="false"/>
        <w:sz w:val="22"/>
        <w:szCs w:val="22"/>
      </w:rPr>
      <w:t>SCHEDA DI OFFERTA TECNICA</w:t>
    </w:r>
  </w:p>
</w:hdr>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it-IT" w:eastAsia="it-IT"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 w:cs="" w:asciiTheme="minorHAnsi" w:cstheme="minorBidi" w:eastAsiaTheme="minorEastAsia" w:hAnsiTheme="minorHAnsi"/>
      <w:color w:val="00000A"/>
      <w:kern w:val="0"/>
      <w:sz w:val="22"/>
      <w:szCs w:val="22"/>
      <w:lang w:val="it-IT" w:eastAsia="it-IT" w:bidi="ar-SA"/>
    </w:rPr>
  </w:style>
  <w:style w:type="character" w:styleId="DefaultParagraphFont" w:default="1">
    <w:name w:val="Default Paragraph Font"/>
    <w:uiPriority w:val="1"/>
    <w:semiHidden/>
    <w:unhideWhenUsed/>
    <w:qFormat/>
    <w:rPr/>
  </w:style>
  <w:style w:type="character" w:styleId="Rientrocorpodeltesto2Carattere" w:customStyle="1">
    <w:name w:val="Rientro corpo del testo 2 Carattere"/>
    <w:basedOn w:val="DefaultParagraphFont"/>
    <w:link w:val="Rientrocorpodeltesto2"/>
    <w:qFormat/>
    <w:rsid w:val="004d2b3e"/>
    <w:rPr>
      <w:rFonts w:ascii="Times New Roman" w:hAnsi="Times New Roman" w:eastAsia="Times New Roman" w:cs="Times New Roman"/>
      <w:sz w:val="24"/>
      <w:szCs w:val="24"/>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Carpredefinitoparagrafo2">
    <w:name w:val="Car. predefinito paragrafo2"/>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BodyTextIndent2">
    <w:name w:val="Body Text Indent 2"/>
    <w:basedOn w:val="Normal"/>
    <w:link w:val="Rientrocorpodeltesto2Carattere"/>
    <w:qFormat/>
    <w:rsid w:val="004d2b3e"/>
    <w:pPr>
      <w:spacing w:lineRule="auto" w:line="480" w:before="0" w:after="120"/>
      <w:ind w:left="283" w:hanging="0"/>
    </w:pPr>
    <w:rPr>
      <w:rFonts w:ascii="Times New Roman" w:hAnsi="Times New Roman" w:eastAsia="Times New Roman" w:cs="Times New Roman"/>
      <w:sz w:val="24"/>
      <w:szCs w:val="24"/>
    </w:rPr>
  </w:style>
  <w:style w:type="paragraph" w:styleId="Intestazione">
    <w:name w:val="Header"/>
    <w:basedOn w:val="Normal"/>
    <w:pPr>
      <w:suppressLineNumbers/>
      <w:tabs>
        <w:tab w:val="center" w:pos="4819" w:leader="none"/>
        <w:tab w:val="right" w:pos="9638" w:leader="none"/>
      </w:tabs>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Application>LibreOffice/5.4.7.2$Windows_X86_64 LibreOffice_project/c838ef25c16710f8838b1faec480ebba495259d0</Application>
  <Pages>4</Pages>
  <Words>876</Words>
  <Characters>5885</Characters>
  <CharactersWithSpaces>6750</CharactersWithSpaces>
  <Paragraphs>71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2019-07-22T09:59:00Z</dcterms:created>
  <dc:creator>Aon Spa</dc:creator>
  <dc:description/>
  <dc:language>it-IT</dc:language>
  <cp:lastModifiedBy/>
  <cp:lastPrinted>2019-11-18T12:06:38Z</cp:lastPrinted>
  <dcterms:modified xsi:type="dcterms:W3CDTF">2020-09-14T12:52:44Z</dcterms:modified>
  <cp:revision>15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